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4" w:rsidRPr="00097084" w:rsidRDefault="00097084" w:rsidP="000970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0970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Załącznik </w:t>
      </w:r>
      <w:r w:rsidR="001769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4</w:t>
      </w: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Ubezpieczenie odpowiedzialności cywilnej</w:t>
      </w: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</w:t>
      </w:r>
    </w:p>
    <w:p w:rsidR="00097084" w:rsidRPr="00097084" w:rsidRDefault="00097084" w:rsidP="000970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ubezpieczenia</w:t>
      </w:r>
    </w:p>
    <w:p w:rsidR="00097084" w:rsidRPr="00097084" w:rsidRDefault="00097084" w:rsidP="000970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cywilna z tytułu prowadzenia działalności o charakterze zarządzanie i administrowanie jednostką samorządu terytorialnego w tym odpowiedzialność w związku z administrowaniem i utrzymaniem sieci dróg i chodników.</w:t>
      </w:r>
    </w:p>
    <w:p w:rsidR="00097084" w:rsidRPr="00097084" w:rsidRDefault="00097084" w:rsidP="000970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drogi gminne o nawierzchni asfaltowej i betonowej                  52 km    </w:t>
      </w:r>
    </w:p>
    <w:p w:rsidR="00097084" w:rsidRPr="00097084" w:rsidRDefault="00097084" w:rsidP="000970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- drogi gminne o nawierzchni gruntowej i tłuczniowej                52  km</w:t>
      </w:r>
    </w:p>
    <w:p w:rsidR="00097084" w:rsidRPr="00097084" w:rsidRDefault="00097084" w:rsidP="000970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chodniki                                                                                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4 km</w:t>
      </w:r>
    </w:p>
    <w:p w:rsidR="00097084" w:rsidRPr="00097084" w:rsidRDefault="00097084" w:rsidP="000970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cywilna powinna obejmować następujące ryzyka:</w:t>
      </w:r>
    </w:p>
    <w:p w:rsidR="00097084" w:rsidRPr="00097084" w:rsidRDefault="00097084" w:rsidP="000970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w związku z posiadanym mieniem</w:t>
      </w:r>
    </w:p>
    <w:p w:rsidR="00097084" w:rsidRPr="00097084" w:rsidRDefault="00097084" w:rsidP="000970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na skutek rażącego niedbalstwa Ubezpieczonego</w:t>
      </w:r>
    </w:p>
    <w:p w:rsidR="00097084" w:rsidRPr="00097084" w:rsidRDefault="00097084" w:rsidP="000970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Gminy Urzędów od odpowiedzialności  cywilnej OC za szkody wyrządzone uczestnikom imprez, które nie mają charakteru imprez masowych, oraz OC za przeprowadz</w:t>
      </w:r>
      <w:r w:rsidR="0086418C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pokazów pirotechnicznych (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pokazów fajerwerków) podczas w/w imprez, na jedno zdarzenie  - </w:t>
      </w:r>
      <w:r w:rsidR="005606A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0 000,00 zł.  </w:t>
      </w:r>
    </w:p>
    <w:p w:rsidR="00097084" w:rsidRPr="00097084" w:rsidRDefault="00097084" w:rsidP="000970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Gminy Urzędów od o</w:t>
      </w:r>
      <w:r w:rsidR="0086418C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dpowiedzialności cywilnej OC (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delikt + kontrakt)  za szkody wyrządzon</w:t>
      </w:r>
      <w:r w:rsidR="0084725D">
        <w:rPr>
          <w:rFonts w:ascii="Times New Roman" w:eastAsia="Times New Roman" w:hAnsi="Times New Roman" w:cs="Times New Roman"/>
          <w:sz w:val="24"/>
          <w:szCs w:val="24"/>
          <w:lang w:eastAsia="pl-PL"/>
        </w:rPr>
        <w:t>e użytkownikom dróg i chodników oraz placów zabaw i siłowni zewnętrznych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i wszystkie  zdarzenia – </w:t>
      </w:r>
      <w:r w:rsidR="008472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00 000,00 zł.</w:t>
      </w:r>
    </w:p>
    <w:p w:rsidR="00097084" w:rsidRPr="00097084" w:rsidRDefault="00097084" w:rsidP="000970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Franszyza integralna – nie wyższa niż 300,00 zł</w:t>
      </w:r>
    </w:p>
    <w:p w:rsidR="00097084" w:rsidRPr="00097084" w:rsidRDefault="00097084" w:rsidP="000970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>Franszyza redukcyjna – nie wyższa niż 200,00 zł</w:t>
      </w:r>
    </w:p>
    <w:p w:rsidR="00097084" w:rsidRPr="00097084" w:rsidRDefault="00097084" w:rsidP="000970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084" w:rsidRPr="00097084" w:rsidRDefault="00097084" w:rsidP="000970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097084" w:rsidRPr="00097084" w:rsidRDefault="00097084" w:rsidP="000970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3FF" w:rsidRDefault="0084725D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4"/>
    <w:rsid w:val="00097084"/>
    <w:rsid w:val="00176991"/>
    <w:rsid w:val="004203EE"/>
    <w:rsid w:val="005606AC"/>
    <w:rsid w:val="0084725D"/>
    <w:rsid w:val="0086418C"/>
    <w:rsid w:val="00B37DD9"/>
    <w:rsid w:val="00D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7</cp:revision>
  <cp:lastPrinted>2019-03-07T07:34:00Z</cp:lastPrinted>
  <dcterms:created xsi:type="dcterms:W3CDTF">2019-03-05T07:10:00Z</dcterms:created>
  <dcterms:modified xsi:type="dcterms:W3CDTF">2020-03-12T13:09:00Z</dcterms:modified>
</cp:coreProperties>
</file>